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225D" w14:textId="77777777" w:rsidR="00CC1C80" w:rsidRDefault="00CC1C80" w:rsidP="00CC1C80">
      <w:pPr>
        <w:rPr>
          <w:b/>
          <w:bCs/>
        </w:rPr>
      </w:pPr>
      <w:r w:rsidRPr="00E43612">
        <w:rPr>
          <w:b/>
          <w:bCs/>
        </w:rPr>
        <w:t>Minutes of the PPG Core Group meeting on Thursday 2</w:t>
      </w:r>
      <w:r w:rsidRPr="00E43612">
        <w:rPr>
          <w:b/>
          <w:bCs/>
          <w:vertAlign w:val="superscript"/>
        </w:rPr>
        <w:t>nd</w:t>
      </w:r>
      <w:r w:rsidRPr="00E43612">
        <w:rPr>
          <w:b/>
          <w:bCs/>
        </w:rPr>
        <w:t xml:space="preserve"> April 2026</w:t>
      </w:r>
    </w:p>
    <w:p w14:paraId="33E9359C" w14:textId="77777777" w:rsidR="00CC1C80" w:rsidRDefault="00CC1C80" w:rsidP="00CC1C80">
      <w:pPr>
        <w:rPr>
          <w:b/>
          <w:bCs/>
        </w:rPr>
      </w:pPr>
    </w:p>
    <w:p w14:paraId="1422E7AE" w14:textId="77777777" w:rsidR="00CC1C80" w:rsidRDefault="00CC1C80" w:rsidP="00CC1C80">
      <w:r>
        <w:rPr>
          <w:b/>
          <w:bCs/>
        </w:rPr>
        <w:t xml:space="preserve">Attendees: </w:t>
      </w:r>
      <w:r>
        <w:rPr>
          <w:b/>
          <w:bCs/>
        </w:rPr>
        <w:tab/>
      </w:r>
      <w:r>
        <w:t>Dr Jonathan Sheldon</w:t>
      </w:r>
      <w:r>
        <w:tab/>
      </w:r>
      <w:r>
        <w:tab/>
        <w:t>GP Partner</w:t>
      </w:r>
    </w:p>
    <w:p w14:paraId="03CEB31F" w14:textId="77777777" w:rsidR="00CC1C80" w:rsidRDefault="00CC1C80" w:rsidP="00CC1C80">
      <w:r>
        <w:tab/>
      </w:r>
      <w:r>
        <w:tab/>
        <w:t>Dr Mohammed Khoshkhoo</w:t>
      </w:r>
      <w:r>
        <w:tab/>
        <w:t>GP</w:t>
      </w:r>
    </w:p>
    <w:p w14:paraId="5AECBF48" w14:textId="77777777" w:rsidR="00CC1C80" w:rsidRDefault="00CC1C80" w:rsidP="00CC1C80">
      <w:r>
        <w:tab/>
      </w:r>
      <w:r>
        <w:tab/>
        <w:t>Penny Turner</w:t>
      </w:r>
      <w:r>
        <w:tab/>
      </w:r>
      <w:r>
        <w:tab/>
      </w:r>
      <w:r>
        <w:tab/>
        <w:t>Data &amp; Managers Assistant</w:t>
      </w:r>
    </w:p>
    <w:p w14:paraId="3C5BF63B" w14:textId="77777777" w:rsidR="00CC1C80" w:rsidRDefault="00CC1C80" w:rsidP="00CC1C80">
      <w:r>
        <w:tab/>
      </w:r>
      <w:r>
        <w:tab/>
        <w:t>Jules Burns</w:t>
      </w:r>
      <w:r>
        <w:tab/>
      </w:r>
      <w:r>
        <w:tab/>
      </w:r>
      <w:r>
        <w:tab/>
        <w:t>PPG Chair</w:t>
      </w:r>
    </w:p>
    <w:p w14:paraId="733AD198" w14:textId="1C3185AA" w:rsidR="00CC1C80" w:rsidRDefault="00CC1C80" w:rsidP="00CC1C80">
      <w:r>
        <w:tab/>
      </w:r>
      <w:r>
        <w:tab/>
        <w:t>Cheryl Burns</w:t>
      </w:r>
      <w:r>
        <w:tab/>
      </w:r>
      <w:r>
        <w:tab/>
      </w:r>
      <w:r>
        <w:tab/>
        <w:t>PPG Member</w:t>
      </w:r>
    </w:p>
    <w:p w14:paraId="137A6A05" w14:textId="373497A5" w:rsidR="00CC1C80" w:rsidRDefault="00CC1C80" w:rsidP="00CC1C80">
      <w:r>
        <w:tab/>
      </w:r>
      <w:r>
        <w:tab/>
        <w:t>Susan Harvey</w:t>
      </w:r>
      <w:r>
        <w:tab/>
      </w:r>
      <w:r>
        <w:tab/>
      </w:r>
      <w:r>
        <w:tab/>
        <w:t>PPG Member</w:t>
      </w:r>
    </w:p>
    <w:p w14:paraId="5D63831E" w14:textId="0FBBBE86" w:rsidR="00CC1C80" w:rsidRDefault="00CC1C80" w:rsidP="00CC1C80">
      <w:r>
        <w:tab/>
      </w:r>
      <w:r>
        <w:tab/>
        <w:t>Anthony Isaacs</w:t>
      </w:r>
      <w:r>
        <w:tab/>
      </w:r>
      <w:r>
        <w:tab/>
        <w:t>PPG Member</w:t>
      </w:r>
    </w:p>
    <w:p w14:paraId="000E0053" w14:textId="77777777" w:rsidR="00CC1C80" w:rsidRDefault="00CC1C80" w:rsidP="00CC1C80">
      <w:r>
        <w:tab/>
      </w:r>
      <w:r>
        <w:tab/>
        <w:t>Agatha</w:t>
      </w:r>
      <w:r>
        <w:tab/>
        <w:t>Kalisperas</w:t>
      </w:r>
      <w:r>
        <w:tab/>
      </w:r>
      <w:r>
        <w:tab/>
        <w:t>PPG Member</w:t>
      </w:r>
    </w:p>
    <w:p w14:paraId="2D646D98" w14:textId="6356AD89" w:rsidR="00CC1C80" w:rsidRDefault="00CC1C80" w:rsidP="00CC1C80">
      <w:r>
        <w:tab/>
      </w:r>
      <w:r>
        <w:tab/>
        <w:t>Stephen Warshaw</w:t>
      </w:r>
      <w:r>
        <w:tab/>
      </w:r>
      <w:r>
        <w:tab/>
        <w:t>PPG Member</w:t>
      </w:r>
      <w:r>
        <w:tab/>
      </w:r>
    </w:p>
    <w:p w14:paraId="14BA63D6" w14:textId="4B616A60" w:rsidR="00CC1C80" w:rsidRDefault="00CC1C80" w:rsidP="00CC1C80">
      <w:pPr>
        <w:rPr>
          <w:b/>
          <w:bCs/>
        </w:rPr>
      </w:pPr>
      <w:r>
        <w:rPr>
          <w:b/>
          <w:bCs/>
        </w:rPr>
        <w:tab/>
      </w:r>
    </w:p>
    <w:p w14:paraId="4D94CB21" w14:textId="77777777" w:rsidR="00CC1C80" w:rsidRDefault="00CC1C80" w:rsidP="00CC1C80">
      <w:pPr>
        <w:rPr>
          <w:b/>
          <w:bCs/>
        </w:rPr>
      </w:pPr>
    </w:p>
    <w:p w14:paraId="7DEC5C40" w14:textId="77777777" w:rsidR="00CC1C80" w:rsidRDefault="00CC1C80" w:rsidP="00CC1C80">
      <w:pPr>
        <w:rPr>
          <w:b/>
          <w:bCs/>
        </w:rPr>
      </w:pPr>
    </w:p>
    <w:p w14:paraId="4D715F94" w14:textId="77777777" w:rsidR="00CC1C80" w:rsidRDefault="00CC1C80" w:rsidP="00CC1C80">
      <w:pPr>
        <w:rPr>
          <w:b/>
          <w:bCs/>
        </w:rPr>
      </w:pPr>
    </w:p>
    <w:p w14:paraId="60418847" w14:textId="77777777" w:rsidR="00CC1C80" w:rsidRPr="00E43612" w:rsidRDefault="00CC1C80" w:rsidP="00CC1C80">
      <w:pPr>
        <w:pStyle w:val="ListParagraph"/>
        <w:numPr>
          <w:ilvl w:val="0"/>
          <w:numId w:val="1"/>
        </w:numPr>
        <w:rPr>
          <w:b/>
          <w:bCs/>
        </w:rPr>
      </w:pPr>
      <w:r w:rsidRPr="00E43612">
        <w:rPr>
          <w:b/>
          <w:bCs/>
        </w:rPr>
        <w:t>Minutes &amp; Matters Arising</w:t>
      </w:r>
    </w:p>
    <w:p w14:paraId="4D15FD16" w14:textId="77777777" w:rsidR="00CC1C80" w:rsidRDefault="00CC1C80" w:rsidP="00CC1C80">
      <w:pPr>
        <w:pStyle w:val="ListParagraph"/>
        <w:ind w:left="360"/>
      </w:pPr>
    </w:p>
    <w:p w14:paraId="5F9B010B" w14:textId="0C1F0E4B" w:rsidR="00CC1C80" w:rsidRDefault="00CC1C80" w:rsidP="00CC1C80">
      <w:pPr>
        <w:pStyle w:val="ListParagraph"/>
        <w:numPr>
          <w:ilvl w:val="1"/>
          <w:numId w:val="1"/>
        </w:numPr>
      </w:pPr>
      <w:r>
        <w:t xml:space="preserve">The </w:t>
      </w:r>
      <w:r w:rsidR="009A2E50">
        <w:t>M</w:t>
      </w:r>
      <w:r>
        <w:t xml:space="preserve">inutes </w:t>
      </w:r>
      <w:r w:rsidR="009A2E50" w:rsidRPr="009A2E50">
        <w:rPr>
          <w:color w:val="000000" w:themeColor="text1"/>
        </w:rPr>
        <w:t>from</w:t>
      </w:r>
      <w:r w:rsidRPr="009A2E50">
        <w:rPr>
          <w:color w:val="000000" w:themeColor="text1"/>
        </w:rPr>
        <w:t xml:space="preserve"> </w:t>
      </w:r>
      <w:r>
        <w:t xml:space="preserve">the meeting </w:t>
      </w:r>
      <w:r w:rsidRPr="009A2E50">
        <w:rPr>
          <w:color w:val="000000" w:themeColor="text1"/>
        </w:rPr>
        <w:t>on</w:t>
      </w:r>
      <w:r w:rsidRPr="009A2E50">
        <w:rPr>
          <w:color w:val="FF0000"/>
        </w:rPr>
        <w:t xml:space="preserve"> </w:t>
      </w:r>
      <w:r>
        <w:t>February</w:t>
      </w:r>
      <w:r w:rsidR="009A2E50">
        <w:t xml:space="preserve"> 5</w:t>
      </w:r>
      <w:r w:rsidR="009A2E50" w:rsidRPr="009A2E50">
        <w:rPr>
          <w:vertAlign w:val="superscript"/>
        </w:rPr>
        <w:t>th</w:t>
      </w:r>
      <w:r>
        <w:t xml:space="preserve"> were approved.</w:t>
      </w:r>
    </w:p>
    <w:p w14:paraId="5883EAD8" w14:textId="77777777" w:rsidR="00CC1C80" w:rsidRDefault="00CC1C80" w:rsidP="00CC1C80">
      <w:pPr>
        <w:pStyle w:val="ListParagraph"/>
        <w:ind w:left="792"/>
      </w:pPr>
    </w:p>
    <w:p w14:paraId="5AF59FDB" w14:textId="61D86786" w:rsidR="00CC1C80" w:rsidRDefault="00CC1C80" w:rsidP="00CC1C80">
      <w:pPr>
        <w:pStyle w:val="ListParagraph"/>
        <w:numPr>
          <w:ilvl w:val="1"/>
          <w:numId w:val="1"/>
        </w:numPr>
      </w:pPr>
      <w:r>
        <w:t>The PPG Process:</w:t>
      </w:r>
    </w:p>
    <w:p w14:paraId="2E804874" w14:textId="2DEE01AF" w:rsidR="00CC1C80" w:rsidRDefault="00CC1C80" w:rsidP="00CC1C80">
      <w:pPr>
        <w:pStyle w:val="ListParagraph"/>
        <w:numPr>
          <w:ilvl w:val="2"/>
          <w:numId w:val="1"/>
        </w:numPr>
      </w:pPr>
      <w:r w:rsidRPr="00E43612">
        <w:t xml:space="preserve">In future the </w:t>
      </w:r>
      <w:r w:rsidR="009A2E50" w:rsidRPr="009A2E50">
        <w:t>A</w:t>
      </w:r>
      <w:r w:rsidRPr="009A2E50">
        <w:t>genda will be circulated to the Core Group two weeks before each meeting and the Minutes</w:t>
      </w:r>
      <w:r>
        <w:t xml:space="preserve"> will be circulated to </w:t>
      </w:r>
      <w:r w:rsidR="009A2E50">
        <w:rPr>
          <w:b/>
          <w:bCs/>
          <w:u w:val="single"/>
        </w:rPr>
        <w:t>A</w:t>
      </w:r>
      <w:r w:rsidRPr="009A2E50">
        <w:rPr>
          <w:b/>
          <w:bCs/>
          <w:u w:val="single"/>
        </w:rPr>
        <w:t>ll</w:t>
      </w:r>
      <w:r>
        <w:t xml:space="preserve"> PPG members two weeks after each meeting.</w:t>
      </w:r>
    </w:p>
    <w:p w14:paraId="0A6851B3" w14:textId="77777777" w:rsidR="00CC1C80" w:rsidRDefault="00CC1C80" w:rsidP="00CC1C80">
      <w:pPr>
        <w:pStyle w:val="ListParagraph"/>
        <w:ind w:left="1080"/>
      </w:pPr>
    </w:p>
    <w:p w14:paraId="5F130569" w14:textId="77777777" w:rsidR="00CC1C80" w:rsidRDefault="00CC1C80" w:rsidP="00CC1C80">
      <w:pPr>
        <w:pStyle w:val="ListParagraph"/>
        <w:numPr>
          <w:ilvl w:val="2"/>
          <w:numId w:val="1"/>
        </w:numPr>
      </w:pPr>
      <w:r w:rsidRPr="009A2E50">
        <w:t>The wider group</w:t>
      </w:r>
      <w:r>
        <w:t xml:space="preserve"> will be invited to give comments, suggestions for topics for future meetings and on occasion may be invited to attend a Core Group meeting.</w:t>
      </w:r>
    </w:p>
    <w:p w14:paraId="77C36EA0" w14:textId="77777777" w:rsidR="00CC1C80" w:rsidRDefault="00CC1C80" w:rsidP="00CC1C80"/>
    <w:p w14:paraId="1F77D608" w14:textId="77777777" w:rsidR="00CC1C80" w:rsidRDefault="00CC1C80" w:rsidP="00CC1C80">
      <w:pPr>
        <w:pStyle w:val="ListParagraph"/>
        <w:numPr>
          <w:ilvl w:val="2"/>
          <w:numId w:val="1"/>
        </w:numPr>
      </w:pPr>
      <w:r>
        <w:t>It was agreed that there was no need for there to be an annual AGM.</w:t>
      </w:r>
    </w:p>
    <w:p w14:paraId="535AA594" w14:textId="77777777" w:rsidR="00CC1C80" w:rsidRDefault="00CC1C80" w:rsidP="00CC1C80"/>
    <w:p w14:paraId="578F1334" w14:textId="76847DE3" w:rsidR="00CC1C80" w:rsidRDefault="00CC1C80" w:rsidP="00CC1C80">
      <w:pPr>
        <w:pStyle w:val="ListParagraph"/>
        <w:numPr>
          <w:ilvl w:val="2"/>
          <w:numId w:val="1"/>
        </w:numPr>
      </w:pPr>
      <w:r>
        <w:t xml:space="preserve">It was agreed that the PPG Terms Of Reference in clause 4.7 </w:t>
      </w:r>
      <w:r w:rsidRPr="00D42634">
        <w:t xml:space="preserve">should </w:t>
      </w:r>
      <w:r w:rsidR="009A2E50" w:rsidRPr="00D42634">
        <w:t>now include</w:t>
      </w:r>
      <w:r w:rsidRPr="00D42634">
        <w:t xml:space="preserve"> </w:t>
      </w:r>
      <w:r>
        <w:t>terms of service for all Core Group members</w:t>
      </w:r>
      <w:r w:rsidR="00686127">
        <w:t xml:space="preserve">, length to be finalised and </w:t>
      </w:r>
      <w:r w:rsidR="00BE3A60">
        <w:t>document updated</w:t>
      </w:r>
      <w:r>
        <w:t>.</w:t>
      </w:r>
      <w:r w:rsidR="00BE3A60">
        <w:t xml:space="preserve"> </w:t>
      </w:r>
    </w:p>
    <w:p w14:paraId="26E09612" w14:textId="77777777" w:rsidR="00CC1C80" w:rsidRDefault="00CC1C80" w:rsidP="00CC1C80">
      <w:pPr>
        <w:pStyle w:val="ListParagraph"/>
      </w:pPr>
    </w:p>
    <w:p w14:paraId="10EA04C3" w14:textId="77777777" w:rsidR="00CC1C80" w:rsidRDefault="00CC1C80" w:rsidP="00CC1C80">
      <w:pPr>
        <w:pStyle w:val="ListParagraph"/>
        <w:numPr>
          <w:ilvl w:val="1"/>
          <w:numId w:val="1"/>
        </w:numPr>
      </w:pPr>
      <w:r>
        <w:t>The Core Group Representation:</w:t>
      </w:r>
    </w:p>
    <w:p w14:paraId="40D721B4" w14:textId="77777777" w:rsidR="009A2E50" w:rsidRDefault="00CC1C80" w:rsidP="00CC1C80">
      <w:pPr>
        <w:pStyle w:val="ListParagraph"/>
        <w:numPr>
          <w:ilvl w:val="2"/>
          <w:numId w:val="1"/>
        </w:numPr>
      </w:pPr>
      <w:r>
        <w:t xml:space="preserve">The need, in the future, to extend the membership of the Core Group to make it more representative of the Practice’s patient community was agreed. </w:t>
      </w:r>
    </w:p>
    <w:p w14:paraId="7CC5669B" w14:textId="09B005B2" w:rsidR="00CC1C80" w:rsidRDefault="00CC1C80" w:rsidP="009A2E50">
      <w:pPr>
        <w:pStyle w:val="ListParagraph"/>
        <w:ind w:left="1080"/>
      </w:pPr>
      <w:r>
        <w:t xml:space="preserve">In particular we should try to add representatives of younger patients and families, different cultural and ethnic backgrounds, people with disabilities and other under-represented groups. </w:t>
      </w:r>
    </w:p>
    <w:p w14:paraId="3BFE4A3C" w14:textId="77777777" w:rsidR="00CC1C80" w:rsidRDefault="00CC1C80" w:rsidP="00CC1C80">
      <w:pPr>
        <w:pStyle w:val="ListParagraph"/>
        <w:ind w:left="1080"/>
      </w:pPr>
    </w:p>
    <w:p w14:paraId="2572B84A" w14:textId="03242B34" w:rsidR="00CC1C80" w:rsidRDefault="00CC1C80" w:rsidP="00CC1C80">
      <w:pPr>
        <w:pStyle w:val="ListParagraph"/>
        <w:numPr>
          <w:ilvl w:val="2"/>
          <w:numId w:val="1"/>
        </w:numPr>
      </w:pPr>
      <w:r>
        <w:t xml:space="preserve">Potential new members would be invited to meet the Core Group Chair or </w:t>
      </w:r>
      <w:r w:rsidR="009A2E50">
        <w:t>Deputy</w:t>
      </w:r>
      <w:r>
        <w:t xml:space="preserve"> Chair and one other Core Group member.</w:t>
      </w:r>
    </w:p>
    <w:p w14:paraId="3D14B637" w14:textId="77777777" w:rsidR="00CC1C80" w:rsidRDefault="00CC1C80" w:rsidP="00CC1C80"/>
    <w:p w14:paraId="5E9F32D2" w14:textId="077F9ADC" w:rsidR="00CC1C80" w:rsidRDefault="00CC1C80" w:rsidP="00CC1C80">
      <w:pPr>
        <w:pStyle w:val="ListParagraph"/>
        <w:numPr>
          <w:ilvl w:val="2"/>
          <w:numId w:val="1"/>
        </w:numPr>
      </w:pPr>
      <w:r>
        <w:t>It was recognised that this will take some time and in order to accommodate members who work full time</w:t>
      </w:r>
      <w:r w:rsidR="00F3535E">
        <w:t>,</w:t>
      </w:r>
      <w:r>
        <w:t xml:space="preserve"> we may need to adjust the timing of the meetings.</w:t>
      </w:r>
    </w:p>
    <w:p w14:paraId="05934EAF" w14:textId="77777777" w:rsidR="009A2E50" w:rsidRDefault="009A2E50" w:rsidP="009A2E50">
      <w:pPr>
        <w:pStyle w:val="ListParagraph"/>
      </w:pPr>
    </w:p>
    <w:p w14:paraId="7EF12E8A" w14:textId="77777777" w:rsidR="009A2E50" w:rsidRDefault="009A2E50" w:rsidP="009A2E50">
      <w:pPr>
        <w:pStyle w:val="ListParagraph"/>
        <w:ind w:left="1080"/>
      </w:pPr>
    </w:p>
    <w:p w14:paraId="1C6D9023" w14:textId="77777777" w:rsidR="00CC1C80" w:rsidRDefault="00CC1C80" w:rsidP="00CC1C80">
      <w:pPr>
        <w:pStyle w:val="ListParagraph"/>
        <w:ind w:left="1080"/>
      </w:pPr>
    </w:p>
    <w:p w14:paraId="0E1F1630" w14:textId="77777777" w:rsidR="00CC1C80" w:rsidRPr="00260AD8" w:rsidRDefault="00CC1C80" w:rsidP="00CC1C80">
      <w:pPr>
        <w:pStyle w:val="ListParagraph"/>
        <w:ind w:left="1080"/>
      </w:pPr>
    </w:p>
    <w:p w14:paraId="323F4D22" w14:textId="65722927" w:rsidR="00CC1C80" w:rsidRPr="00260AD8" w:rsidRDefault="00CC1C80" w:rsidP="00CC1C80">
      <w:pPr>
        <w:pStyle w:val="ListParagraph"/>
        <w:numPr>
          <w:ilvl w:val="0"/>
          <w:numId w:val="1"/>
        </w:numPr>
        <w:rPr>
          <w:b/>
          <w:bCs/>
        </w:rPr>
      </w:pPr>
      <w:r w:rsidRPr="00260AD8">
        <w:rPr>
          <w:b/>
          <w:bCs/>
        </w:rPr>
        <w:t>Practice Report</w:t>
      </w:r>
      <w:r w:rsidR="009A2E50">
        <w:rPr>
          <w:b/>
          <w:bCs/>
        </w:rPr>
        <w:t>s</w:t>
      </w:r>
    </w:p>
    <w:p w14:paraId="417ED097" w14:textId="77777777" w:rsidR="00CC1C80" w:rsidRDefault="00CC1C80" w:rsidP="00CC1C80">
      <w:pPr>
        <w:pStyle w:val="ListParagraph"/>
        <w:ind w:left="360"/>
      </w:pPr>
    </w:p>
    <w:p w14:paraId="39151662" w14:textId="77777777" w:rsidR="00CC1C80" w:rsidRDefault="00CC1C80" w:rsidP="00CC1C80">
      <w:pPr>
        <w:pStyle w:val="ListParagraph"/>
        <w:numPr>
          <w:ilvl w:val="1"/>
          <w:numId w:val="1"/>
        </w:numPr>
      </w:pPr>
      <w:r>
        <w:t>The surgery reception area:</w:t>
      </w:r>
    </w:p>
    <w:p w14:paraId="79088C28" w14:textId="5C185896" w:rsidR="00CC1C80" w:rsidRPr="00581A52" w:rsidRDefault="00CC1C80" w:rsidP="00CC1C80">
      <w:pPr>
        <w:pStyle w:val="ListParagraph"/>
        <w:numPr>
          <w:ilvl w:val="2"/>
          <w:numId w:val="1"/>
        </w:numPr>
      </w:pPr>
      <w:r>
        <w:t>There is a need to reduce message clutter and duplication by organising information into clear categories (</w:t>
      </w:r>
      <w:r w:rsidR="009A2E50">
        <w:t>e.g.</w:t>
      </w:r>
      <w:r>
        <w:t xml:space="preserve"> NHS services, eConsult, PPG membership, community services) using larger posters. </w:t>
      </w:r>
      <w:r>
        <w:rPr>
          <w:b/>
          <w:bCs/>
        </w:rPr>
        <w:t>Action</w:t>
      </w:r>
      <w:r w:rsidR="009A2E50">
        <w:rPr>
          <w:b/>
          <w:bCs/>
        </w:rPr>
        <w:t xml:space="preserve"> delegated to Agetha </w:t>
      </w:r>
      <w:r w:rsidR="00F7387B">
        <w:rPr>
          <w:b/>
          <w:bCs/>
        </w:rPr>
        <w:t>&amp; Penny.</w:t>
      </w:r>
      <w:r>
        <w:rPr>
          <w:b/>
          <w:bCs/>
        </w:rPr>
        <w:t xml:space="preserve"> </w:t>
      </w:r>
    </w:p>
    <w:p w14:paraId="57F5E393" w14:textId="77777777" w:rsidR="00CC1C80" w:rsidRPr="00581A52" w:rsidRDefault="00CC1C80" w:rsidP="00CC1C80">
      <w:pPr>
        <w:pStyle w:val="ListParagraph"/>
        <w:ind w:left="1080"/>
      </w:pPr>
    </w:p>
    <w:p w14:paraId="0F2860C9" w14:textId="507D3501" w:rsidR="00CC1C80" w:rsidRPr="00581A52" w:rsidRDefault="00CC1C80" w:rsidP="00CC1C80">
      <w:pPr>
        <w:pStyle w:val="ListParagraph"/>
        <w:numPr>
          <w:ilvl w:val="2"/>
          <w:numId w:val="1"/>
        </w:numPr>
      </w:pPr>
      <w:r>
        <w:t xml:space="preserve">The meeting welcomed Penny’s draft slides about the PPG </w:t>
      </w:r>
      <w:r w:rsidR="00F7387B" w:rsidRPr="00D31256">
        <w:rPr>
          <w:color w:val="000000" w:themeColor="text1"/>
        </w:rPr>
        <w:t xml:space="preserve">which </w:t>
      </w:r>
      <w:r w:rsidR="00E5443C" w:rsidRPr="00D31256">
        <w:rPr>
          <w:color w:val="000000" w:themeColor="text1"/>
        </w:rPr>
        <w:t>is</w:t>
      </w:r>
      <w:r w:rsidR="00F7387B" w:rsidRPr="00D31256">
        <w:rPr>
          <w:color w:val="000000" w:themeColor="text1"/>
        </w:rPr>
        <w:t xml:space="preserve"> plan</w:t>
      </w:r>
      <w:r w:rsidR="00E5443C" w:rsidRPr="00D31256">
        <w:rPr>
          <w:color w:val="000000" w:themeColor="text1"/>
        </w:rPr>
        <w:t>ned</w:t>
      </w:r>
      <w:r w:rsidR="00F7387B" w:rsidRPr="00D31256">
        <w:rPr>
          <w:color w:val="000000" w:themeColor="text1"/>
        </w:rPr>
        <w:t xml:space="preserve"> </w:t>
      </w:r>
      <w:r w:rsidR="00E5443C" w:rsidRPr="00D31256">
        <w:rPr>
          <w:color w:val="000000" w:themeColor="text1"/>
        </w:rPr>
        <w:t>for</w:t>
      </w:r>
      <w:r w:rsidRPr="00D31256">
        <w:rPr>
          <w:color w:val="000000" w:themeColor="text1"/>
        </w:rPr>
        <w:t xml:space="preserve"> </w:t>
      </w:r>
      <w:r w:rsidR="00F7387B" w:rsidRPr="00D31256">
        <w:rPr>
          <w:color w:val="000000" w:themeColor="text1"/>
        </w:rPr>
        <w:t>displa</w:t>
      </w:r>
      <w:r w:rsidR="00F7387B" w:rsidRPr="00F7387B">
        <w:rPr>
          <w:color w:val="00B050"/>
        </w:rPr>
        <w:t>y</w:t>
      </w:r>
      <w:r w:rsidRPr="00F7387B">
        <w:rPr>
          <w:color w:val="00B050"/>
        </w:rPr>
        <w:t xml:space="preserve"> </w:t>
      </w:r>
      <w:r w:rsidR="00F7387B">
        <w:t>on</w:t>
      </w:r>
      <w:r>
        <w:t xml:space="preserve"> the reception area television</w:t>
      </w:r>
      <w:r w:rsidR="00F7387B">
        <w:t xml:space="preserve">s </w:t>
      </w:r>
      <w:r w:rsidR="00E5443C" w:rsidRPr="00D31256">
        <w:rPr>
          <w:color w:val="000000" w:themeColor="text1"/>
        </w:rPr>
        <w:t>to</w:t>
      </w:r>
      <w:r w:rsidR="00F7387B" w:rsidRPr="00D31256">
        <w:rPr>
          <w:color w:val="000000" w:themeColor="text1"/>
        </w:rPr>
        <w:t xml:space="preserve"> increase PPG awareness.</w:t>
      </w:r>
    </w:p>
    <w:p w14:paraId="1B15C574" w14:textId="77777777" w:rsidR="00CC1C80" w:rsidRPr="001014E1" w:rsidRDefault="00CC1C80" w:rsidP="00CC1C80">
      <w:pPr>
        <w:pStyle w:val="ListParagraph"/>
        <w:ind w:left="1080"/>
      </w:pPr>
    </w:p>
    <w:p w14:paraId="2D44C317" w14:textId="17248ACF" w:rsidR="00CC1C80" w:rsidRPr="00581A52" w:rsidRDefault="00CC1C80" w:rsidP="00CC1C80">
      <w:pPr>
        <w:pStyle w:val="ListParagraph"/>
        <w:numPr>
          <w:ilvl w:val="2"/>
          <w:numId w:val="1"/>
        </w:numPr>
      </w:pPr>
      <w:r>
        <w:t>It would help to identify clinicians and understand the Practice structure if t</w:t>
      </w:r>
      <w:r w:rsidRPr="001014E1">
        <w:t>he team photos</w:t>
      </w:r>
      <w:r>
        <w:t xml:space="preserve"> were updated more regularly and grouped by role (</w:t>
      </w:r>
      <w:r w:rsidR="0083458F">
        <w:t>e.g.</w:t>
      </w:r>
      <w:r>
        <w:t xml:space="preserve"> partners, GPs, reception, administration). </w:t>
      </w:r>
      <w:r w:rsidRPr="001014E1">
        <w:rPr>
          <w:b/>
          <w:bCs/>
        </w:rPr>
        <w:t>Action</w:t>
      </w:r>
      <w:r w:rsidR="00F7387B">
        <w:rPr>
          <w:b/>
          <w:bCs/>
        </w:rPr>
        <w:t xml:space="preserve"> for Practice team</w:t>
      </w:r>
    </w:p>
    <w:p w14:paraId="41FD1BED" w14:textId="77777777" w:rsidR="00CC1C80" w:rsidRPr="001014E1" w:rsidRDefault="00CC1C80" w:rsidP="00CC1C80"/>
    <w:p w14:paraId="26253362" w14:textId="6FDA2D79" w:rsidR="00CC1C80" w:rsidRDefault="00CC1C80" w:rsidP="00CC1C80">
      <w:pPr>
        <w:pStyle w:val="ListParagraph"/>
        <w:numPr>
          <w:ilvl w:val="2"/>
          <w:numId w:val="1"/>
        </w:numPr>
      </w:pPr>
      <w:r>
        <w:t>In relation to the photo board the practice was asked how it ran its medical staffing model</w:t>
      </w:r>
      <w:r w:rsidR="00F7387B">
        <w:t xml:space="preserve">, </w:t>
      </w:r>
      <w:r w:rsidR="00F7387B" w:rsidRPr="00D31256">
        <w:rPr>
          <w:color w:val="000000" w:themeColor="text1"/>
        </w:rPr>
        <w:t>which is detailed below</w:t>
      </w:r>
      <w:r>
        <w:t>:</w:t>
      </w:r>
    </w:p>
    <w:p w14:paraId="2E49D29A" w14:textId="77777777" w:rsidR="00CC1C80" w:rsidRDefault="00CC1C80" w:rsidP="00CC1C80"/>
    <w:p w14:paraId="7C30F9BC" w14:textId="48741ED3" w:rsidR="00CC1C80" w:rsidRDefault="00CC1C80" w:rsidP="00CC1C80">
      <w:pPr>
        <w:spacing w:after="160" w:line="278" w:lineRule="auto"/>
        <w:ind w:left="720" w:firstLine="720"/>
      </w:pPr>
      <w:r w:rsidRPr="00B57C12">
        <w:rPr>
          <w:b/>
          <w:bCs/>
        </w:rPr>
        <w:t>Partners</w:t>
      </w:r>
      <w:r w:rsidRPr="00B57C12">
        <w:t xml:space="preserve"> – senior doctors who run the </w:t>
      </w:r>
      <w:r>
        <w:t>P</w:t>
      </w:r>
      <w:r w:rsidRPr="00B57C12">
        <w:t xml:space="preserve">ractice. </w:t>
      </w:r>
    </w:p>
    <w:p w14:paraId="7DE997E8" w14:textId="77777777" w:rsidR="00CC1C80" w:rsidRDefault="00CC1C80" w:rsidP="00CC1C80">
      <w:pPr>
        <w:spacing w:after="160" w:line="278" w:lineRule="auto"/>
        <w:ind w:left="720" w:firstLine="720"/>
      </w:pPr>
      <w:r w:rsidRPr="00B57C12">
        <w:rPr>
          <w:b/>
          <w:bCs/>
        </w:rPr>
        <w:t>Salaried GPs</w:t>
      </w:r>
      <w:r w:rsidRPr="00B57C12">
        <w:t xml:space="preserve"> – employed doctors without ownership stake. </w:t>
      </w:r>
    </w:p>
    <w:p w14:paraId="05758DCE" w14:textId="77777777" w:rsidR="00CC1C80" w:rsidRDefault="00CC1C80" w:rsidP="00CC1C80">
      <w:pPr>
        <w:spacing w:after="160" w:line="278" w:lineRule="auto"/>
        <w:ind w:left="720" w:firstLine="720"/>
      </w:pPr>
      <w:r w:rsidRPr="00B57C12">
        <w:rPr>
          <w:b/>
          <w:bCs/>
        </w:rPr>
        <w:t>Registrars</w:t>
      </w:r>
      <w:r w:rsidRPr="00B57C12">
        <w:t xml:space="preserve"> – trainee doctors rotating through the practice. </w:t>
      </w:r>
    </w:p>
    <w:p w14:paraId="09CDC851" w14:textId="77777777" w:rsidR="00CC1C80" w:rsidRDefault="00CC1C80" w:rsidP="00CC1C80">
      <w:pPr>
        <w:spacing w:after="160" w:line="278" w:lineRule="auto"/>
        <w:ind w:left="720" w:firstLine="720"/>
      </w:pPr>
      <w:r w:rsidRPr="00B57C12">
        <w:rPr>
          <w:b/>
          <w:bCs/>
        </w:rPr>
        <w:t>Physician Associates</w:t>
      </w:r>
      <w:r w:rsidRPr="00B57C12">
        <w:t xml:space="preserve"> – additional clinical professionals. </w:t>
      </w:r>
    </w:p>
    <w:p w14:paraId="7825388B" w14:textId="075A6A12" w:rsidR="00A402DB" w:rsidRPr="00B57C12" w:rsidRDefault="00A402DB" w:rsidP="00CC1C80">
      <w:pPr>
        <w:spacing w:after="160" w:line="278" w:lineRule="auto"/>
        <w:ind w:left="720" w:firstLine="720"/>
      </w:pPr>
      <w:r>
        <w:rPr>
          <w:b/>
          <w:bCs/>
        </w:rPr>
        <w:t xml:space="preserve">Nursing Team </w:t>
      </w:r>
      <w:r>
        <w:t>– Lead Nurse and HCA’s (Health Care Assistants).</w:t>
      </w:r>
    </w:p>
    <w:p w14:paraId="368A92E9" w14:textId="5743929F" w:rsidR="00CC1C80" w:rsidRDefault="00CC1C80" w:rsidP="00CC1C80">
      <w:pPr>
        <w:ind w:left="1120"/>
      </w:pPr>
      <w:r w:rsidRPr="00B57C12">
        <w:t xml:space="preserve">Many clinicians work </w:t>
      </w:r>
      <w:r w:rsidRPr="00581A52">
        <w:t>part-time or across multiple roles</w:t>
      </w:r>
      <w:r w:rsidRPr="00B57C12">
        <w:t xml:space="preserve"> (research, teaching, </w:t>
      </w:r>
      <w:r>
        <w:t xml:space="preserve">   working in </w:t>
      </w:r>
      <w:r w:rsidRPr="00B57C12">
        <w:t xml:space="preserve">other </w:t>
      </w:r>
      <w:r>
        <w:t>p</w:t>
      </w:r>
      <w:r w:rsidRPr="00B57C12">
        <w:t>ractices) which is common across the NHS.</w:t>
      </w:r>
    </w:p>
    <w:p w14:paraId="7D32B30E" w14:textId="77777777" w:rsidR="00CC1C80" w:rsidRDefault="00CC1C80" w:rsidP="00CC1C80"/>
    <w:p w14:paraId="1D0C2C0E" w14:textId="77777777" w:rsidR="00CC1C80" w:rsidRDefault="00CC1C80" w:rsidP="00CC1C80">
      <w:pPr>
        <w:pStyle w:val="ListParagraph"/>
        <w:numPr>
          <w:ilvl w:val="1"/>
          <w:numId w:val="1"/>
        </w:numPr>
        <w:tabs>
          <w:tab w:val="left" w:pos="426"/>
          <w:tab w:val="left" w:pos="567"/>
        </w:tabs>
      </w:pPr>
      <w:r>
        <w:t>Reviews and complaints:</w:t>
      </w:r>
    </w:p>
    <w:p w14:paraId="15F1C68C" w14:textId="77777777" w:rsidR="00F7387B" w:rsidRDefault="00CC1C80" w:rsidP="00CC1C80">
      <w:pPr>
        <w:pStyle w:val="ListParagraph"/>
        <w:numPr>
          <w:ilvl w:val="0"/>
          <w:numId w:val="3"/>
        </w:numPr>
        <w:tabs>
          <w:tab w:val="left" w:pos="426"/>
          <w:tab w:val="left" w:pos="567"/>
        </w:tabs>
      </w:pPr>
      <w:r>
        <w:t xml:space="preserve">The meeting reviewed feedback summaries from the previous three months on Google, Friends &amp; Families, online feedback forms, eConsult and formal complaints. Whilst the large majority were favourable the most </w:t>
      </w:r>
      <w:r w:rsidR="00F7387B">
        <w:t>consistent</w:t>
      </w:r>
      <w:r>
        <w:t xml:space="preserve"> complaints relate to reception interactions. </w:t>
      </w:r>
    </w:p>
    <w:p w14:paraId="7A8353AE" w14:textId="77777777" w:rsidR="00F7387B" w:rsidRDefault="00CC1C80" w:rsidP="00F7387B">
      <w:pPr>
        <w:pStyle w:val="ListParagraph"/>
        <w:tabs>
          <w:tab w:val="left" w:pos="426"/>
          <w:tab w:val="left" w:pos="567"/>
        </w:tabs>
        <w:ind w:left="1040"/>
      </w:pPr>
      <w:r>
        <w:t>Recognising that the reception staff had the difficult role of being the gateway to many of the practices services it was also a concern that they were on occasion subject to abusive behaviour by patients.</w:t>
      </w:r>
    </w:p>
    <w:p w14:paraId="18E7D561" w14:textId="6B46143D" w:rsidR="00CC1C80" w:rsidRDefault="00CC1C80" w:rsidP="00F7387B">
      <w:pPr>
        <w:pStyle w:val="ListParagraph"/>
        <w:tabs>
          <w:tab w:val="left" w:pos="426"/>
          <w:tab w:val="left" w:pos="567"/>
        </w:tabs>
        <w:ind w:left="1040"/>
      </w:pPr>
      <w:r>
        <w:t>The practice is considering introducing scenario-based training to help them to manage difficult interactions and patient conflict.</w:t>
      </w:r>
    </w:p>
    <w:p w14:paraId="1787625C" w14:textId="77777777" w:rsidR="00CC1C80" w:rsidRDefault="00CC1C80" w:rsidP="00CC1C80">
      <w:pPr>
        <w:pStyle w:val="ListParagraph"/>
        <w:tabs>
          <w:tab w:val="left" w:pos="426"/>
          <w:tab w:val="left" w:pos="567"/>
        </w:tabs>
        <w:ind w:left="1080"/>
      </w:pPr>
    </w:p>
    <w:p w14:paraId="31C53D90" w14:textId="77777777" w:rsidR="00CC1C80" w:rsidRDefault="00CC1C80" w:rsidP="00CC1C80">
      <w:pPr>
        <w:pStyle w:val="ListParagraph"/>
        <w:numPr>
          <w:ilvl w:val="1"/>
          <w:numId w:val="2"/>
        </w:numPr>
        <w:tabs>
          <w:tab w:val="left" w:pos="426"/>
          <w:tab w:val="left" w:pos="567"/>
        </w:tabs>
      </w:pPr>
      <w:r>
        <w:t xml:space="preserve">   Social Media</w:t>
      </w:r>
    </w:p>
    <w:p w14:paraId="68351A64" w14:textId="1D1353A2" w:rsidR="00CC1C80" w:rsidRDefault="00CC1C80" w:rsidP="00CC1C80">
      <w:pPr>
        <w:pStyle w:val="ListParagraph"/>
        <w:numPr>
          <w:ilvl w:val="0"/>
          <w:numId w:val="3"/>
        </w:numPr>
        <w:tabs>
          <w:tab w:val="left" w:pos="426"/>
          <w:tab w:val="left" w:pos="567"/>
        </w:tabs>
      </w:pPr>
      <w:r>
        <w:t>It was agreed</w:t>
      </w:r>
      <w:r w:rsidR="005534D8">
        <w:t xml:space="preserve"> that although currently unmanaged</w:t>
      </w:r>
      <w:r w:rsidR="0076754E">
        <w:t>,</w:t>
      </w:r>
      <w:r>
        <w:t xml:space="preserve"> we should </w:t>
      </w:r>
      <w:r w:rsidR="0076754E">
        <w:t>focus more</w:t>
      </w:r>
      <w:r>
        <w:t xml:space="preserve"> with Facebook not with Instagram</w:t>
      </w:r>
      <w:r w:rsidR="0076754E">
        <w:t xml:space="preserve"> and will be addressed at a later date</w:t>
      </w:r>
      <w:r>
        <w:t>.</w:t>
      </w:r>
    </w:p>
    <w:p w14:paraId="7A95DF7E" w14:textId="77777777" w:rsidR="0076754E" w:rsidRDefault="0076754E" w:rsidP="0076754E">
      <w:pPr>
        <w:pStyle w:val="ListParagraph"/>
        <w:tabs>
          <w:tab w:val="left" w:pos="426"/>
          <w:tab w:val="left" w:pos="567"/>
        </w:tabs>
        <w:ind w:left="1040"/>
      </w:pPr>
    </w:p>
    <w:p w14:paraId="05193D55" w14:textId="77777777" w:rsidR="00CC1C80" w:rsidRDefault="00CC1C80" w:rsidP="00CC1C80">
      <w:pPr>
        <w:tabs>
          <w:tab w:val="left" w:pos="426"/>
          <w:tab w:val="left" w:pos="567"/>
        </w:tabs>
        <w:ind w:left="426"/>
      </w:pPr>
    </w:p>
    <w:p w14:paraId="68F15773" w14:textId="77777777" w:rsidR="00CC1C80" w:rsidRDefault="00CC1C80" w:rsidP="00CC1C80">
      <w:pPr>
        <w:pStyle w:val="ListParagraph"/>
        <w:numPr>
          <w:ilvl w:val="1"/>
          <w:numId w:val="2"/>
        </w:numPr>
        <w:tabs>
          <w:tab w:val="left" w:pos="426"/>
          <w:tab w:val="left" w:pos="567"/>
        </w:tabs>
      </w:pPr>
      <w:r>
        <w:lastRenderedPageBreak/>
        <w:t xml:space="preserve">   Newsletters</w:t>
      </w:r>
    </w:p>
    <w:p w14:paraId="78D592C2" w14:textId="2B3B2322" w:rsidR="00F7387B" w:rsidRDefault="00CC1C80" w:rsidP="0076754E">
      <w:pPr>
        <w:pStyle w:val="ListParagraph"/>
        <w:numPr>
          <w:ilvl w:val="0"/>
          <w:numId w:val="3"/>
        </w:numPr>
        <w:tabs>
          <w:tab w:val="left" w:pos="426"/>
          <w:tab w:val="left" w:pos="567"/>
        </w:tabs>
      </w:pPr>
      <w:r>
        <w:t xml:space="preserve">Penny was congratulated on the draft newsletter which, following a number of                     </w:t>
      </w:r>
      <w:r w:rsidR="00F7387B">
        <w:t>small, suggested</w:t>
      </w:r>
      <w:r>
        <w:t xml:space="preserve"> changes, will be issued by the practice</w:t>
      </w:r>
      <w:r w:rsidR="00F7387B">
        <w:t xml:space="preserve"> very soon</w:t>
      </w:r>
      <w:r>
        <w:t>.</w:t>
      </w:r>
    </w:p>
    <w:p w14:paraId="2F340C53" w14:textId="77777777" w:rsidR="00CC1C80" w:rsidRDefault="00CC1C80" w:rsidP="00CC1C80">
      <w:pPr>
        <w:tabs>
          <w:tab w:val="left" w:pos="426"/>
          <w:tab w:val="left" w:pos="567"/>
        </w:tabs>
      </w:pPr>
    </w:p>
    <w:p w14:paraId="6C5569FC" w14:textId="4BAD2C29" w:rsidR="00CC1C80" w:rsidRDefault="00CC1C80" w:rsidP="00CC1C80">
      <w:pPr>
        <w:pStyle w:val="ListParagraph"/>
        <w:numPr>
          <w:ilvl w:val="1"/>
          <w:numId w:val="2"/>
        </w:numPr>
        <w:tabs>
          <w:tab w:val="left" w:pos="426"/>
          <w:tab w:val="left" w:pos="567"/>
        </w:tabs>
      </w:pPr>
      <w:r>
        <w:t xml:space="preserve">   Practice Performance Data</w:t>
      </w:r>
    </w:p>
    <w:p w14:paraId="5ABE1566" w14:textId="4509040F" w:rsidR="00CC1C80" w:rsidRDefault="00CC1C80" w:rsidP="00CC1C80">
      <w:pPr>
        <w:pStyle w:val="ListParagraph"/>
        <w:numPr>
          <w:ilvl w:val="0"/>
          <w:numId w:val="3"/>
        </w:numPr>
        <w:tabs>
          <w:tab w:val="left" w:pos="426"/>
          <w:tab w:val="left" w:pos="567"/>
        </w:tabs>
      </w:pPr>
      <w:r>
        <w:t>It was agreed that rather than reviewing all the dat</w:t>
      </w:r>
      <w:r w:rsidR="00F7387B">
        <w:t>a</w:t>
      </w:r>
      <w:r>
        <w:t xml:space="preserve"> spreadsheets at each meeting it would be better to focus an </w:t>
      </w:r>
      <w:r w:rsidR="00E33607">
        <w:t>individual category (e.g. telephones)</w:t>
      </w:r>
      <w:r>
        <w:t xml:space="preserve"> at each meeting and to review a summary of all the data every 12 months</w:t>
      </w:r>
      <w:r w:rsidR="00F7387B">
        <w:t xml:space="preserve"> </w:t>
      </w:r>
      <w:r w:rsidR="00D80F72">
        <w:t>after the</w:t>
      </w:r>
      <w:r>
        <w:t xml:space="preserve"> data </w:t>
      </w:r>
      <w:r w:rsidR="00D80F72">
        <w:t xml:space="preserve">has been </w:t>
      </w:r>
      <w:r>
        <w:t xml:space="preserve">collected for submission </w:t>
      </w:r>
      <w:r w:rsidR="00D80F72">
        <w:t>with</w:t>
      </w:r>
      <w:r>
        <w:t xml:space="preserve"> the Primary Care Network.</w:t>
      </w:r>
    </w:p>
    <w:p w14:paraId="4B309257" w14:textId="77777777" w:rsidR="00CC1C80" w:rsidRDefault="00CC1C80" w:rsidP="00CC1C80">
      <w:pPr>
        <w:pStyle w:val="ListParagraph"/>
        <w:tabs>
          <w:tab w:val="left" w:pos="426"/>
          <w:tab w:val="left" w:pos="567"/>
        </w:tabs>
        <w:ind w:left="1040"/>
      </w:pPr>
    </w:p>
    <w:p w14:paraId="46DAF79B" w14:textId="263AEEE2" w:rsidR="00CC1C80" w:rsidRDefault="00CC1C80" w:rsidP="00CC1C80">
      <w:pPr>
        <w:pStyle w:val="ListParagraph"/>
        <w:numPr>
          <w:ilvl w:val="1"/>
          <w:numId w:val="2"/>
        </w:numPr>
        <w:tabs>
          <w:tab w:val="left" w:pos="426"/>
          <w:tab w:val="left" w:pos="567"/>
        </w:tabs>
      </w:pPr>
      <w:r>
        <w:t xml:space="preserve">   Recruitment of the new Practice Manager</w:t>
      </w:r>
    </w:p>
    <w:p w14:paraId="4F51EDF9" w14:textId="71669263" w:rsidR="00CC1C80" w:rsidRDefault="00CC1C80" w:rsidP="00CD00CC">
      <w:pPr>
        <w:pStyle w:val="ListParagraph"/>
        <w:numPr>
          <w:ilvl w:val="0"/>
          <w:numId w:val="3"/>
        </w:numPr>
        <w:tabs>
          <w:tab w:val="left" w:pos="426"/>
          <w:tab w:val="left" w:pos="567"/>
        </w:tabs>
      </w:pPr>
      <w:r>
        <w:t>Jonathan explained the recent recruitment process had not delivered a suitable candidate. It has been decided to extend Christian Ellwood’s consultancy contract for a further 12 months during which time the Practice will restart the recruitment process for a permanent Practice Manager.</w:t>
      </w:r>
    </w:p>
    <w:p w14:paraId="286802E2" w14:textId="77777777" w:rsidR="00CC1C80" w:rsidRDefault="00CC1C80" w:rsidP="00CC1C80">
      <w:pPr>
        <w:tabs>
          <w:tab w:val="left" w:pos="426"/>
          <w:tab w:val="left" w:pos="567"/>
        </w:tabs>
      </w:pPr>
    </w:p>
    <w:p w14:paraId="21BB2746" w14:textId="7E25C085" w:rsidR="00CC1C80" w:rsidRDefault="00CC1C80" w:rsidP="00CC1C80">
      <w:pPr>
        <w:pStyle w:val="ListParagraph"/>
        <w:numPr>
          <w:ilvl w:val="0"/>
          <w:numId w:val="1"/>
        </w:numPr>
        <w:tabs>
          <w:tab w:val="left" w:pos="426"/>
          <w:tab w:val="left" w:pos="567"/>
        </w:tabs>
        <w:rPr>
          <w:b/>
          <w:bCs/>
        </w:rPr>
      </w:pPr>
      <w:r>
        <w:rPr>
          <w:b/>
          <w:bCs/>
        </w:rPr>
        <w:t xml:space="preserve">The introduction of AI </w:t>
      </w:r>
      <w:r w:rsidR="00D80F72">
        <w:rPr>
          <w:b/>
          <w:bCs/>
        </w:rPr>
        <w:t>within</w:t>
      </w:r>
      <w:r>
        <w:rPr>
          <w:b/>
          <w:bCs/>
        </w:rPr>
        <w:t xml:space="preserve"> Practices </w:t>
      </w:r>
      <w:r w:rsidR="00D80F72">
        <w:rPr>
          <w:b/>
          <w:bCs/>
        </w:rPr>
        <w:t>consultations</w:t>
      </w:r>
    </w:p>
    <w:p w14:paraId="5D21BA8D" w14:textId="26469ED4" w:rsidR="00CC1C80" w:rsidRDefault="00CC1C80" w:rsidP="00CC1C80">
      <w:pPr>
        <w:pStyle w:val="ListParagraph"/>
        <w:tabs>
          <w:tab w:val="left" w:pos="426"/>
          <w:tab w:val="left" w:pos="567"/>
        </w:tabs>
        <w:ind w:left="426"/>
      </w:pPr>
      <w:r>
        <w:t xml:space="preserve">Dr Mohammed Khoshkhoo gave the meeting a clear and reassuring presentation on the introduction of AI to assist the GPs taking notes during consultations. Subject to the patients consent on each occasion, the AI is used to record and summarise the consultation for the GP to finalise their notes of the consultation, giving the GP more time to focus on the patient rather than note taking. This system is </w:t>
      </w:r>
      <w:r w:rsidR="00D80F72">
        <w:t>currently</w:t>
      </w:r>
      <w:r>
        <w:t xml:space="preserve"> in use in many GP practices. It was agreed that the next Newsletter should feature an article </w:t>
      </w:r>
      <w:r w:rsidR="00D80F72">
        <w:t xml:space="preserve">detailing more </w:t>
      </w:r>
      <w:r>
        <w:t>about this.</w:t>
      </w:r>
    </w:p>
    <w:p w14:paraId="676A818D" w14:textId="77777777" w:rsidR="00CC1C80" w:rsidRDefault="00CC1C80" w:rsidP="00CC1C80">
      <w:pPr>
        <w:tabs>
          <w:tab w:val="left" w:pos="426"/>
          <w:tab w:val="left" w:pos="567"/>
        </w:tabs>
      </w:pPr>
    </w:p>
    <w:p w14:paraId="045CD224" w14:textId="7F0A8712" w:rsidR="00CC1C80" w:rsidRDefault="00CC1C80" w:rsidP="00CC1C80">
      <w:pPr>
        <w:pStyle w:val="ListParagraph"/>
        <w:numPr>
          <w:ilvl w:val="0"/>
          <w:numId w:val="1"/>
        </w:numPr>
        <w:tabs>
          <w:tab w:val="left" w:pos="426"/>
          <w:tab w:val="left" w:pos="567"/>
        </w:tabs>
        <w:rPr>
          <w:b/>
          <w:bCs/>
        </w:rPr>
      </w:pPr>
      <w:r w:rsidRPr="00CC1C80">
        <w:rPr>
          <w:b/>
          <w:bCs/>
        </w:rPr>
        <w:t>AOB</w:t>
      </w:r>
    </w:p>
    <w:p w14:paraId="69244DD0" w14:textId="3BD91B5A" w:rsidR="00CC1C80" w:rsidRDefault="00CC1C80" w:rsidP="00CC1C80">
      <w:pPr>
        <w:pStyle w:val="ListParagraph"/>
        <w:tabs>
          <w:tab w:val="left" w:pos="426"/>
          <w:tab w:val="left" w:pos="567"/>
        </w:tabs>
        <w:ind w:left="360"/>
      </w:pPr>
      <w:r>
        <w:t>The possibility of using the Hampstead Summer Festival to promote the Practice through the use of flyers/postcards, lamp post banners and/or taking a stall was discussed. It was decided that the Practice and the Core PPG members should attend this year’s event to assess what might be appropriate for the 2027 Festival.</w:t>
      </w:r>
    </w:p>
    <w:p w14:paraId="78E79CE5" w14:textId="77777777" w:rsidR="00CC1C80" w:rsidRDefault="00CC1C80" w:rsidP="00CC1C80">
      <w:pPr>
        <w:tabs>
          <w:tab w:val="left" w:pos="426"/>
          <w:tab w:val="left" w:pos="567"/>
        </w:tabs>
      </w:pPr>
    </w:p>
    <w:p w14:paraId="4352F6A1" w14:textId="0DA1625F" w:rsidR="00CC1C80" w:rsidRPr="00CC1C80" w:rsidRDefault="00CC1C80" w:rsidP="00CC1C80">
      <w:pPr>
        <w:pStyle w:val="ListParagraph"/>
        <w:numPr>
          <w:ilvl w:val="0"/>
          <w:numId w:val="1"/>
        </w:numPr>
        <w:tabs>
          <w:tab w:val="left" w:pos="426"/>
          <w:tab w:val="left" w:pos="567"/>
        </w:tabs>
        <w:rPr>
          <w:b/>
          <w:bCs/>
        </w:rPr>
      </w:pPr>
      <w:r w:rsidRPr="00CC1C80">
        <w:rPr>
          <w:b/>
          <w:bCs/>
        </w:rPr>
        <w:t>Date of next meeting</w:t>
      </w:r>
      <w:r>
        <w:t xml:space="preserve"> – Thursday 4</w:t>
      </w:r>
      <w:r w:rsidRPr="00CC1C80">
        <w:rPr>
          <w:vertAlign w:val="superscript"/>
        </w:rPr>
        <w:t>th</w:t>
      </w:r>
      <w:r>
        <w:t xml:space="preserve"> June at 1600 at the Practice.</w:t>
      </w:r>
    </w:p>
    <w:p w14:paraId="5E25BD00" w14:textId="77777777" w:rsidR="00CC1C80" w:rsidRDefault="00CC1C80" w:rsidP="00CC1C80">
      <w:pPr>
        <w:pStyle w:val="ListParagraph"/>
        <w:tabs>
          <w:tab w:val="left" w:pos="426"/>
          <w:tab w:val="left" w:pos="567"/>
        </w:tabs>
        <w:ind w:left="680"/>
      </w:pPr>
    </w:p>
    <w:p w14:paraId="16443785" w14:textId="77777777" w:rsidR="00CC1C80" w:rsidRPr="00B57C12" w:rsidRDefault="00CC1C80" w:rsidP="00CC1C80">
      <w:pPr>
        <w:tabs>
          <w:tab w:val="left" w:pos="426"/>
          <w:tab w:val="left" w:pos="567"/>
        </w:tabs>
      </w:pPr>
    </w:p>
    <w:p w14:paraId="429579CF" w14:textId="77777777" w:rsidR="00CC1C80" w:rsidRPr="001014E1" w:rsidRDefault="00CC1C80" w:rsidP="00CC1C80">
      <w:pPr>
        <w:pStyle w:val="ListParagraph"/>
        <w:ind w:left="1440"/>
      </w:pPr>
    </w:p>
    <w:p w14:paraId="7B6EDCE0" w14:textId="77777777" w:rsidR="00CC1C80" w:rsidRPr="00260AD8" w:rsidRDefault="00CC1C80" w:rsidP="00CC1C80">
      <w:pPr>
        <w:pStyle w:val="ListParagraph"/>
        <w:ind w:left="360"/>
        <w:rPr>
          <w:b/>
          <w:bCs/>
        </w:rPr>
      </w:pPr>
    </w:p>
    <w:p w14:paraId="7DEF3E1F" w14:textId="77777777" w:rsidR="005D1D51" w:rsidRDefault="005D1D51"/>
    <w:sectPr w:rsidR="005D1D51" w:rsidSect="00E85F1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50CF"/>
    <w:multiLevelType w:val="multilevel"/>
    <w:tmpl w:val="B628A090"/>
    <w:lvl w:ilvl="0">
      <w:start w:val="2"/>
      <w:numFmt w:val="decimal"/>
      <w:lvlText w:val="%1"/>
      <w:lvlJc w:val="left"/>
      <w:pPr>
        <w:ind w:left="360" w:hanging="360"/>
      </w:pPr>
      <w:rPr>
        <w:rFonts w:hint="default"/>
      </w:rPr>
    </w:lvl>
    <w:lvl w:ilvl="1">
      <w:start w:val="3"/>
      <w:numFmt w:val="decimal"/>
      <w:lvlText w:val="%1.%2"/>
      <w:lvlJc w:val="left"/>
      <w:pPr>
        <w:ind w:left="680" w:hanging="36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1" w15:restartNumberingAfterBreak="0">
    <w:nsid w:val="31670773"/>
    <w:multiLevelType w:val="hybridMultilevel"/>
    <w:tmpl w:val="F52C56AC"/>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616824A2"/>
    <w:multiLevelType w:val="multilevel"/>
    <w:tmpl w:val="CC6E4F8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9270395">
    <w:abstractNumId w:val="2"/>
  </w:num>
  <w:num w:numId="2" w16cid:durableId="331880893">
    <w:abstractNumId w:val="0"/>
  </w:num>
  <w:num w:numId="3" w16cid:durableId="63688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80"/>
    <w:rsid w:val="00033E7F"/>
    <w:rsid w:val="00080319"/>
    <w:rsid w:val="001F4691"/>
    <w:rsid w:val="00226FB4"/>
    <w:rsid w:val="00266E35"/>
    <w:rsid w:val="0032534D"/>
    <w:rsid w:val="004805FE"/>
    <w:rsid w:val="005527D3"/>
    <w:rsid w:val="005534D8"/>
    <w:rsid w:val="005D1D51"/>
    <w:rsid w:val="00643F91"/>
    <w:rsid w:val="00686127"/>
    <w:rsid w:val="0076754E"/>
    <w:rsid w:val="007B0FEB"/>
    <w:rsid w:val="0083458F"/>
    <w:rsid w:val="008D60DD"/>
    <w:rsid w:val="008F4183"/>
    <w:rsid w:val="009332F8"/>
    <w:rsid w:val="009A2E50"/>
    <w:rsid w:val="009B0BB6"/>
    <w:rsid w:val="009B5C66"/>
    <w:rsid w:val="00A402DB"/>
    <w:rsid w:val="00B30CBB"/>
    <w:rsid w:val="00BE3A60"/>
    <w:rsid w:val="00C17A62"/>
    <w:rsid w:val="00C32225"/>
    <w:rsid w:val="00C91DC7"/>
    <w:rsid w:val="00CA5817"/>
    <w:rsid w:val="00CC1C80"/>
    <w:rsid w:val="00CD00CC"/>
    <w:rsid w:val="00D31256"/>
    <w:rsid w:val="00D36D71"/>
    <w:rsid w:val="00D42634"/>
    <w:rsid w:val="00D80F72"/>
    <w:rsid w:val="00D9302C"/>
    <w:rsid w:val="00E01E25"/>
    <w:rsid w:val="00E33607"/>
    <w:rsid w:val="00E5443C"/>
    <w:rsid w:val="00E85F1B"/>
    <w:rsid w:val="00E93404"/>
    <w:rsid w:val="00F3296C"/>
    <w:rsid w:val="00F3535E"/>
    <w:rsid w:val="00F73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CCF1"/>
  <w14:defaultImageDpi w14:val="32767"/>
  <w15:chartTrackingRefBased/>
  <w15:docId w15:val="{54658262-8FB7-054C-9317-637ECD5D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C1C80"/>
  </w:style>
  <w:style w:type="paragraph" w:styleId="Heading1">
    <w:name w:val="heading 1"/>
    <w:basedOn w:val="Normal"/>
    <w:next w:val="Normal"/>
    <w:link w:val="Heading1Char"/>
    <w:uiPriority w:val="9"/>
    <w:qFormat/>
    <w:rsid w:val="00CC1C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1C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1C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C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C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C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C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C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C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C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C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C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C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C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C80"/>
    <w:rPr>
      <w:rFonts w:eastAsiaTheme="majorEastAsia" w:cstheme="majorBidi"/>
      <w:color w:val="272727" w:themeColor="text1" w:themeTint="D8"/>
    </w:rPr>
  </w:style>
  <w:style w:type="paragraph" w:styleId="Title">
    <w:name w:val="Title"/>
    <w:basedOn w:val="Normal"/>
    <w:next w:val="Normal"/>
    <w:link w:val="TitleChar"/>
    <w:uiPriority w:val="10"/>
    <w:qFormat/>
    <w:rsid w:val="00CC1C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C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C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1C80"/>
    <w:rPr>
      <w:i/>
      <w:iCs/>
      <w:color w:val="404040" w:themeColor="text1" w:themeTint="BF"/>
    </w:rPr>
  </w:style>
  <w:style w:type="paragraph" w:styleId="ListParagraph">
    <w:name w:val="List Paragraph"/>
    <w:basedOn w:val="Normal"/>
    <w:uiPriority w:val="34"/>
    <w:qFormat/>
    <w:rsid w:val="00CC1C80"/>
    <w:pPr>
      <w:ind w:left="720"/>
      <w:contextualSpacing/>
    </w:pPr>
  </w:style>
  <w:style w:type="character" w:styleId="IntenseEmphasis">
    <w:name w:val="Intense Emphasis"/>
    <w:basedOn w:val="DefaultParagraphFont"/>
    <w:uiPriority w:val="21"/>
    <w:qFormat/>
    <w:rsid w:val="00CC1C80"/>
    <w:rPr>
      <w:i/>
      <w:iCs/>
      <w:color w:val="2F5496" w:themeColor="accent1" w:themeShade="BF"/>
    </w:rPr>
  </w:style>
  <w:style w:type="paragraph" w:styleId="IntenseQuote">
    <w:name w:val="Intense Quote"/>
    <w:basedOn w:val="Normal"/>
    <w:next w:val="Normal"/>
    <w:link w:val="IntenseQuoteChar"/>
    <w:uiPriority w:val="30"/>
    <w:qFormat/>
    <w:rsid w:val="00CC1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C80"/>
    <w:rPr>
      <w:i/>
      <w:iCs/>
      <w:color w:val="2F5496" w:themeColor="accent1" w:themeShade="BF"/>
    </w:rPr>
  </w:style>
  <w:style w:type="character" w:styleId="IntenseReference">
    <w:name w:val="Intense Reference"/>
    <w:basedOn w:val="DefaultParagraphFont"/>
    <w:uiPriority w:val="32"/>
    <w:qFormat/>
    <w:rsid w:val="00CC1C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Burns</dc:creator>
  <cp:keywords/>
  <dc:description/>
  <cp:lastModifiedBy>Penny Turner</cp:lastModifiedBy>
  <cp:revision>17</cp:revision>
  <dcterms:created xsi:type="dcterms:W3CDTF">2026-04-14T12:51:00Z</dcterms:created>
  <dcterms:modified xsi:type="dcterms:W3CDTF">2026-04-17T12:44:00Z</dcterms:modified>
</cp:coreProperties>
</file>